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0D7" w:rsidRDefault="00B830D7" w:rsidP="00B830D7">
      <w:pPr>
        <w:jc w:val="center"/>
        <w:rPr>
          <w:rFonts w:ascii="黑体" w:eastAsia="黑体" w:hAnsi="黑体" w:cs="黑体"/>
          <w:b/>
          <w:bCs/>
          <w:color w:val="000000"/>
          <w:sz w:val="28"/>
          <w:szCs w:val="28"/>
        </w:rPr>
      </w:pPr>
      <w:r w:rsidRPr="006F6C15"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>附件三 外专简介与来访活动安排</w:t>
      </w: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>（</w:t>
      </w:r>
      <w:r w:rsidR="00913943"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>示</w:t>
      </w:r>
      <w:r>
        <w:rPr>
          <w:rFonts w:ascii="黑体" w:eastAsia="黑体" w:hAnsi="黑体" w:cs="黑体" w:hint="eastAsia"/>
          <w:b/>
          <w:bCs/>
          <w:color w:val="000000"/>
          <w:sz w:val="28"/>
          <w:szCs w:val="28"/>
        </w:rPr>
        <w:t>例）</w:t>
      </w:r>
    </w:p>
    <w:p w:rsidR="00B830D7" w:rsidRPr="008150AC" w:rsidRDefault="00B830D7" w:rsidP="00B830D7">
      <w:pPr>
        <w:jc w:val="center"/>
        <w:rPr>
          <w:rFonts w:ascii="黑体" w:eastAsia="黑体" w:hAnsi="黑体" w:cs="黑体"/>
          <w:b/>
          <w:bCs/>
          <w:color w:val="000000"/>
          <w:sz w:val="28"/>
          <w:szCs w:val="28"/>
        </w:rPr>
      </w:pPr>
    </w:p>
    <w:p w:rsidR="00B830D7" w:rsidRPr="006A30AE" w:rsidRDefault="00B830D7" w:rsidP="00B830D7">
      <w:pPr>
        <w:rPr>
          <w:b/>
          <w:bCs/>
          <w:sz w:val="24"/>
          <w:szCs w:val="24"/>
        </w:rPr>
      </w:pPr>
      <w:r w:rsidRPr="006A30AE">
        <w:rPr>
          <w:rFonts w:hint="eastAsia"/>
          <w:b/>
          <w:bCs/>
          <w:sz w:val="24"/>
          <w:szCs w:val="24"/>
        </w:rPr>
        <w:t>来访专家简介：</w:t>
      </w:r>
    </w:p>
    <w:p w:rsidR="00B830D7" w:rsidRPr="006A30AE" w:rsidRDefault="00B830D7" w:rsidP="00B830D7">
      <w:pPr>
        <w:rPr>
          <w:b/>
          <w:bCs/>
          <w:sz w:val="24"/>
          <w:szCs w:val="24"/>
        </w:rPr>
      </w:pPr>
    </w:p>
    <w:p w:rsidR="00B830D7" w:rsidRDefault="00B830D7" w:rsidP="00B830D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A30AE">
        <w:rPr>
          <w:rFonts w:hint="eastAsia"/>
          <w:bCs/>
          <w:sz w:val="24"/>
          <w:szCs w:val="24"/>
        </w:rPr>
        <w:tab/>
      </w:r>
      <w:r>
        <w:rPr>
          <w:rFonts w:ascii="Times New Roman" w:hAnsi="Times New Roman"/>
          <w:color w:val="262626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Times New Roman" w:hAnsi="Times New Roman"/>
          <w:color w:val="262626"/>
          <w:szCs w:val="21"/>
        </w:rPr>
        <w:instrText>ADDIN CNKISM.UserStyle</w:instrText>
      </w:r>
      <w:r>
        <w:rPr>
          <w:rFonts w:ascii="Times New Roman" w:hAnsi="Times New Roman"/>
          <w:color w:val="262626"/>
          <w:szCs w:val="21"/>
        </w:rPr>
      </w:r>
      <w:r>
        <w:rPr>
          <w:rFonts w:ascii="Times New Roman" w:hAnsi="Times New Roman"/>
          <w:color w:val="262626"/>
          <w:szCs w:val="21"/>
        </w:rPr>
        <w:fldChar w:fldCharType="end"/>
      </w:r>
      <w:r w:rsidRPr="00537787"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Fabian Zuleeg</w:t>
      </w:r>
      <w:r>
        <w:rPr>
          <w:rFonts w:ascii="Times New Roman" w:eastAsia="宋体" w:hAnsi="Times New Roman" w:cs="Times New Roman" w:hint="eastAsia"/>
          <w:sz w:val="24"/>
          <w:szCs w:val="24"/>
        </w:rPr>
        <w:t>，欧洲政策中心首席执行官、首席经济学家。</w:t>
      </w:r>
      <w:r>
        <w:rPr>
          <w:rFonts w:ascii="Times New Roman" w:eastAsia="宋体" w:hAnsi="Times New Roman" w:cs="Times New Roman" w:hint="eastAsia"/>
          <w:sz w:val="24"/>
          <w:szCs w:val="24"/>
        </w:rPr>
        <w:t>Fabian</w:t>
      </w:r>
      <w:r>
        <w:rPr>
          <w:rFonts w:ascii="Times New Roman" w:eastAsia="宋体" w:hAnsi="Times New Roman" w:cs="Times New Roman" w:hint="eastAsia"/>
          <w:sz w:val="24"/>
          <w:szCs w:val="24"/>
        </w:rPr>
        <w:t>博士于</w:t>
      </w:r>
      <w:r>
        <w:rPr>
          <w:rFonts w:ascii="Times New Roman" w:eastAsia="宋体" w:hAnsi="Times New Roman" w:cs="Times New Roman" w:hint="eastAsia"/>
          <w:sz w:val="24"/>
          <w:szCs w:val="24"/>
        </w:rPr>
        <w:t>2013</w:t>
      </w:r>
      <w:r>
        <w:rPr>
          <w:rFonts w:ascii="Times New Roman" w:eastAsia="宋体" w:hAnsi="Times New Roman" w:cs="Times New Roman" w:hint="eastAsia"/>
          <w:sz w:val="24"/>
          <w:szCs w:val="24"/>
        </w:rPr>
        <w:t>年十月开始担任欧洲政策中心首席执行官一职，全面负责提供战略性指示、人员管理、资源管理以及代表</w:t>
      </w:r>
      <w:r>
        <w:rPr>
          <w:rFonts w:ascii="Times New Roman" w:eastAsia="宋体" w:hAnsi="Times New Roman" w:cs="Times New Roman" w:hint="eastAsia"/>
          <w:sz w:val="24"/>
          <w:szCs w:val="24"/>
        </w:rPr>
        <w:t>EPC</w:t>
      </w:r>
      <w:r>
        <w:rPr>
          <w:rFonts w:ascii="Times New Roman" w:eastAsia="宋体" w:hAnsi="Times New Roman" w:cs="Times New Roman" w:hint="eastAsia"/>
          <w:sz w:val="24"/>
          <w:szCs w:val="24"/>
        </w:rPr>
        <w:t>发言，同时兼任首席经济学家（从</w:t>
      </w:r>
      <w:r>
        <w:rPr>
          <w:rFonts w:ascii="Times New Roman" w:eastAsia="宋体" w:hAnsi="Times New Roman" w:cs="Times New Roman" w:hint="eastAsia"/>
          <w:sz w:val="24"/>
          <w:szCs w:val="24"/>
        </w:rPr>
        <w:t>2010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月起供职）。</w:t>
      </w:r>
      <w:r>
        <w:rPr>
          <w:rFonts w:ascii="Times New Roman" w:eastAsia="宋体" w:hAnsi="Times New Roman" w:cs="Times New Roman" w:hint="eastAsia"/>
          <w:sz w:val="24"/>
          <w:szCs w:val="24"/>
        </w:rPr>
        <w:t>Fabian</w:t>
      </w:r>
      <w:r>
        <w:rPr>
          <w:rFonts w:ascii="Times New Roman" w:eastAsia="宋体" w:hAnsi="Times New Roman" w:cs="Times New Roman" w:hint="eastAsia"/>
          <w:sz w:val="24"/>
          <w:szCs w:val="24"/>
        </w:rPr>
        <w:t>是爱丁堡大学欧盟政治经济专业博士毕业。在</w:t>
      </w:r>
      <w:r>
        <w:rPr>
          <w:rFonts w:ascii="Times New Roman" w:eastAsia="宋体" w:hAnsi="Times New Roman" w:cs="Times New Roman" w:hint="eastAsia"/>
          <w:sz w:val="24"/>
          <w:szCs w:val="24"/>
        </w:rPr>
        <w:t>EPC</w:t>
      </w:r>
      <w:r>
        <w:rPr>
          <w:rFonts w:ascii="Times New Roman" w:eastAsia="宋体" w:hAnsi="Times New Roman" w:cs="Times New Roman" w:hint="eastAsia"/>
          <w:sz w:val="24"/>
          <w:szCs w:val="24"/>
        </w:rPr>
        <w:t>工作之前，他在学术界、事业单位部门以及私人单位担任经济分析员。他目前也是爱丁堡大学欧洲协会的名誉校友，同时是赫瑞瓦特大学的名誉教授。</w:t>
      </w:r>
    </w:p>
    <w:p w:rsidR="00B830D7" w:rsidRPr="00537787" w:rsidRDefault="00B830D7" w:rsidP="00B830D7">
      <w:pPr>
        <w:rPr>
          <w:rFonts w:ascii="Times New Roman" w:hAnsi="Times New Roman"/>
          <w:color w:val="262626"/>
          <w:szCs w:val="21"/>
        </w:rPr>
      </w:pPr>
    </w:p>
    <w:p w:rsidR="00B830D7" w:rsidRDefault="00B830D7" w:rsidP="00B830D7">
      <w:pPr>
        <w:spacing w:line="360" w:lineRule="auto"/>
        <w:rPr>
          <w:b/>
          <w:bCs/>
          <w:sz w:val="28"/>
          <w:szCs w:val="28"/>
        </w:rPr>
      </w:pPr>
      <w:r w:rsidRPr="006A30AE">
        <w:rPr>
          <w:rFonts w:hint="eastAsia"/>
          <w:b/>
          <w:bCs/>
          <w:sz w:val="28"/>
          <w:szCs w:val="28"/>
        </w:rPr>
        <w:t>来访活动安排：</w:t>
      </w:r>
    </w:p>
    <w:p w:rsidR="00B830D7" w:rsidRDefault="00B830D7" w:rsidP="00B830D7">
      <w:pPr>
        <w:spacing w:line="360" w:lineRule="auto"/>
        <w:rPr>
          <w:rFonts w:ascii="仿宋" w:eastAsia="仿宋" w:hAnsi="仿宋" w:cs="仿宋"/>
          <w:b/>
          <w:bCs/>
          <w:sz w:val="36"/>
          <w:szCs w:val="36"/>
        </w:rPr>
      </w:pPr>
      <w:r w:rsidRPr="00BA1218">
        <w:rPr>
          <w:rStyle w:val="a5"/>
          <w:rFonts w:ascii="Times New Roman" w:eastAsia="宋体" w:hAnsi="Times New Roman" w:hint="eastAsia"/>
          <w:sz w:val="26"/>
          <w:szCs w:val="24"/>
        </w:rPr>
        <w:t>会议名称：第十三届中国―欧盟智库圆桌会议</w:t>
      </w:r>
    </w:p>
    <w:p w:rsidR="00B830D7" w:rsidRPr="00393FA9" w:rsidRDefault="00B830D7" w:rsidP="00B830D7">
      <w:pPr>
        <w:spacing w:line="360" w:lineRule="exact"/>
        <w:rPr>
          <w:rStyle w:val="a5"/>
          <w:rFonts w:ascii="Calibri" w:eastAsia="宋体" w:hAnsi="Calibri"/>
          <w:i w:val="0"/>
          <w:sz w:val="27"/>
          <w:szCs w:val="24"/>
        </w:rPr>
      </w:pPr>
      <w:r w:rsidRPr="00393FA9">
        <w:rPr>
          <w:rStyle w:val="a5"/>
          <w:rFonts w:ascii="Calibri" w:eastAsia="宋体" w:hAnsi="Calibri" w:hint="eastAsia"/>
          <w:sz w:val="27"/>
          <w:szCs w:val="24"/>
        </w:rPr>
        <w:t>会议日程：</w:t>
      </w:r>
    </w:p>
    <w:p w:rsidR="00B830D7" w:rsidRDefault="00B830D7" w:rsidP="00B830D7">
      <w:pPr>
        <w:spacing w:line="360" w:lineRule="exact"/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</w:pP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</w:pPr>
      <w:r w:rsidRPr="00BA1218"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  <w:t>6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  <w:u w:val="single"/>
        </w:rPr>
        <w:t>月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  <w:t>19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  <w:u w:val="single"/>
        </w:rPr>
        <w:t>日（星期二）</w:t>
      </w: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sz w:val="26"/>
          <w:szCs w:val="28"/>
        </w:rPr>
      </w:pPr>
    </w:p>
    <w:p w:rsidR="00B830D7" w:rsidRPr="00BA1218" w:rsidRDefault="00B830D7" w:rsidP="00B830D7">
      <w:pPr>
        <w:spacing w:line="360" w:lineRule="exact"/>
        <w:rPr>
          <w:rFonts w:ascii="Times New Roman" w:eastAsia="华文仿宋" w:hAnsi="华文仿宋" w:cs="Times New Roman"/>
          <w:sz w:val="26"/>
          <w:szCs w:val="28"/>
        </w:rPr>
      </w:pPr>
      <w:r w:rsidRPr="00BA1218">
        <w:rPr>
          <w:rFonts w:ascii="Times New Roman" w:eastAsia="华文仿宋" w:hAnsi="华文仿宋" w:cs="Times New Roman"/>
          <w:sz w:val="26"/>
          <w:szCs w:val="28"/>
        </w:rPr>
        <w:t>中欧参会代表抵镐、入住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（机场至宾馆交通）</w:t>
      </w: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sz w:val="26"/>
          <w:szCs w:val="28"/>
        </w:rPr>
      </w:pPr>
      <w:r w:rsidRPr="00BA1218">
        <w:rPr>
          <w:rFonts w:ascii="Times New Roman" w:eastAsia="华文仿宋" w:hAnsi="Times New Roman" w:cs="Times New Roman"/>
          <w:b/>
          <w:sz w:val="26"/>
          <w:szCs w:val="28"/>
        </w:rPr>
        <w:t xml:space="preserve">18:30-20:30 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</w:rPr>
        <w:t>欢迎晚宴（</w:t>
      </w:r>
      <w:r w:rsidRPr="00BA1218">
        <w:rPr>
          <w:rFonts w:ascii="Times New Roman" w:eastAsia="华文仿宋" w:hAnsi="华文仿宋" w:cs="Times New Roman" w:hint="eastAsia"/>
          <w:b/>
          <w:bCs/>
          <w:sz w:val="26"/>
          <w:szCs w:val="28"/>
        </w:rPr>
        <w:t>国研院安排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</w:rPr>
        <w:t>）</w:t>
      </w:r>
    </w:p>
    <w:p w:rsidR="00B830D7" w:rsidRPr="00BA1218" w:rsidRDefault="00B830D7" w:rsidP="00B830D7">
      <w:pPr>
        <w:spacing w:line="360" w:lineRule="exact"/>
        <w:ind w:firstLine="540"/>
        <w:rPr>
          <w:rFonts w:ascii="Times New Roman" w:eastAsia="华文仿宋" w:hAnsi="Times New Roman" w:cs="Times New Roman"/>
          <w:sz w:val="26"/>
          <w:szCs w:val="28"/>
        </w:rPr>
      </w:pP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</w:pPr>
      <w:bookmarkStart w:id="0" w:name="OLE_LINK13"/>
      <w:bookmarkStart w:id="1" w:name="OLE_LINK12"/>
      <w:r w:rsidRPr="00BA1218"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  <w:t>6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  <w:u w:val="single"/>
        </w:rPr>
        <w:t>月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  <w:u w:val="single"/>
        </w:rPr>
        <w:t>20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  <w:u w:val="single"/>
        </w:rPr>
        <w:t>日（星期三）</w:t>
      </w:r>
    </w:p>
    <w:bookmarkEnd w:id="0"/>
    <w:bookmarkEnd w:id="1"/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b/>
          <w:bCs/>
          <w:sz w:val="26"/>
          <w:szCs w:val="28"/>
        </w:rPr>
      </w:pP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sz w:val="26"/>
          <w:szCs w:val="28"/>
        </w:rPr>
      </w:pPr>
      <w:r w:rsidRPr="00BA1218">
        <w:rPr>
          <w:rFonts w:ascii="Times New Roman" w:eastAsia="华文仿宋" w:hAnsi="Times New Roman" w:cs="Times New Roman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9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0-09: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3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 xml:space="preserve">0  </w:t>
      </w:r>
      <w:r w:rsidRPr="00BA1218">
        <w:rPr>
          <w:rFonts w:ascii="Times New Roman" w:eastAsia="华文仿宋" w:hAnsi="华文仿宋" w:cs="Times New Roman"/>
          <w:sz w:val="26"/>
          <w:szCs w:val="28"/>
        </w:rPr>
        <w:t>签到（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外国语学院</w:t>
      </w:r>
      <w:r w:rsidRPr="00BA1218">
        <w:rPr>
          <w:rFonts w:ascii="Times New Roman" w:eastAsia="华文仿宋" w:hAnsi="华文仿宋" w:cs="Times New Roman"/>
          <w:sz w:val="26"/>
          <w:szCs w:val="28"/>
        </w:rPr>
        <w:t>会议室）</w:t>
      </w:r>
    </w:p>
    <w:p w:rsidR="00B830D7" w:rsidRPr="00BA1218" w:rsidRDefault="00B830D7" w:rsidP="00B830D7">
      <w:pPr>
        <w:spacing w:line="360" w:lineRule="exact"/>
        <w:ind w:left="2600" w:hangingChars="1000" w:hanging="2600"/>
        <w:rPr>
          <w:rFonts w:ascii="Times New Roman" w:eastAsia="华文仿宋" w:hAnsi="华文仿宋" w:cs="Times New Roman"/>
          <w:sz w:val="26"/>
          <w:szCs w:val="28"/>
        </w:rPr>
      </w:pPr>
      <w:r w:rsidRPr="00BA1218">
        <w:rPr>
          <w:rFonts w:ascii="Times New Roman" w:eastAsia="华文仿宋" w:hAnsi="Times New Roman" w:cs="Times New Roman"/>
          <w:sz w:val="26"/>
          <w:szCs w:val="28"/>
        </w:rPr>
        <w:t>09: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3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0-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10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 xml:space="preserve">0  </w:t>
      </w:r>
      <w:r w:rsidRPr="00BA1218">
        <w:rPr>
          <w:rFonts w:ascii="Times New Roman" w:eastAsia="华文仿宋" w:hAnsi="华文仿宋" w:cs="Times New Roman"/>
          <w:sz w:val="26"/>
          <w:szCs w:val="28"/>
        </w:rPr>
        <w:t>开幕式：</w:t>
      </w:r>
      <w:bookmarkStart w:id="2" w:name="OLE_LINK2"/>
      <w:r w:rsidRPr="00BA1218">
        <w:rPr>
          <w:rFonts w:ascii="Times New Roman" w:eastAsia="华文仿宋" w:hAnsi="华文仿宋" w:cs="Times New Roman" w:hint="eastAsia"/>
          <w:sz w:val="26"/>
          <w:szCs w:val="28"/>
        </w:rPr>
        <w:t>国研</w:t>
      </w:r>
      <w:r w:rsidRPr="00BA1218">
        <w:rPr>
          <w:rFonts w:ascii="Times New Roman" w:eastAsia="华文仿宋" w:hAnsi="华文仿宋" w:cs="Times New Roman"/>
          <w:sz w:val="26"/>
          <w:szCs w:val="28"/>
        </w:rPr>
        <w:t>院领导、欧方代表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、外交部领导、</w:t>
      </w:r>
      <w:r w:rsidRPr="00BA1218">
        <w:rPr>
          <w:rFonts w:ascii="Times New Roman" w:eastAsia="华文仿宋" w:hAnsi="华文仿宋" w:cs="Times New Roman"/>
          <w:sz w:val="26"/>
          <w:szCs w:val="28"/>
        </w:rPr>
        <w:t>西安交大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校</w:t>
      </w:r>
      <w:r w:rsidRPr="00BA1218">
        <w:rPr>
          <w:rFonts w:ascii="Times New Roman" w:eastAsia="华文仿宋" w:hAnsi="华文仿宋" w:cs="Times New Roman"/>
          <w:sz w:val="26"/>
          <w:szCs w:val="28"/>
        </w:rPr>
        <w:t>领</w:t>
      </w:r>
      <w:bookmarkStart w:id="3" w:name="_GoBack"/>
      <w:bookmarkEnd w:id="3"/>
      <w:r w:rsidRPr="00BA1218">
        <w:rPr>
          <w:rFonts w:ascii="Times New Roman" w:eastAsia="华文仿宋" w:hAnsi="华文仿宋" w:cs="Times New Roman"/>
          <w:sz w:val="26"/>
          <w:szCs w:val="28"/>
        </w:rPr>
        <w:t>导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及外国语学院领导</w:t>
      </w:r>
      <w:r w:rsidRPr="00BA1218">
        <w:rPr>
          <w:rFonts w:ascii="Times New Roman" w:eastAsia="华文仿宋" w:hAnsi="华文仿宋" w:cs="Times New Roman"/>
          <w:sz w:val="26"/>
          <w:szCs w:val="28"/>
        </w:rPr>
        <w:t>致辞</w:t>
      </w:r>
    </w:p>
    <w:bookmarkEnd w:id="2"/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sz w:val="26"/>
          <w:szCs w:val="28"/>
        </w:rPr>
      </w:pP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10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0-1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3</w:t>
      </w:r>
      <w:r w:rsidRPr="00BA1218">
        <w:rPr>
          <w:rFonts w:ascii="Times New Roman" w:eastAsia="华文仿宋" w:hAnsi="Times New Roman" w:cs="Times New Roman"/>
          <w:sz w:val="26"/>
          <w:szCs w:val="28"/>
        </w:rPr>
        <w:t>0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 xml:space="preserve">  </w:t>
      </w:r>
      <w:r w:rsidRPr="00BA1218">
        <w:rPr>
          <w:rFonts w:ascii="Times New Roman" w:eastAsia="华文仿宋" w:hAnsi="Times New Roman" w:cs="Times New Roman" w:hint="eastAsia"/>
          <w:sz w:val="26"/>
          <w:szCs w:val="28"/>
        </w:rPr>
        <w:t>合影，茶歇</w:t>
      </w: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sz w:val="26"/>
          <w:szCs w:val="28"/>
        </w:rPr>
      </w:pP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b/>
          <w:bCs/>
          <w:sz w:val="26"/>
          <w:szCs w:val="28"/>
        </w:rPr>
      </w:pPr>
      <w:r w:rsidRPr="00BA1218">
        <w:rPr>
          <w:rFonts w:ascii="Times New Roman" w:eastAsia="华文仿宋" w:hAnsi="Times New Roman" w:cs="Times New Roman" w:hint="eastAsia"/>
          <w:b/>
          <w:bCs/>
          <w:sz w:val="26"/>
          <w:szCs w:val="28"/>
        </w:rPr>
        <w:t>10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b/>
          <w:bCs/>
          <w:sz w:val="26"/>
          <w:szCs w:val="28"/>
        </w:rPr>
        <w:t>3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>0-1</w:t>
      </w:r>
      <w:r w:rsidRPr="00BA1218">
        <w:rPr>
          <w:rFonts w:ascii="Times New Roman" w:eastAsia="华文仿宋" w:hAnsi="Times New Roman" w:cs="Times New Roman" w:hint="eastAsia"/>
          <w:b/>
          <w:bCs/>
          <w:sz w:val="26"/>
          <w:szCs w:val="28"/>
        </w:rPr>
        <w:t>1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>:</w:t>
      </w:r>
      <w:r w:rsidRPr="00BA1218">
        <w:rPr>
          <w:rFonts w:ascii="Times New Roman" w:eastAsia="华文仿宋" w:hAnsi="Times New Roman" w:cs="Times New Roman" w:hint="eastAsia"/>
          <w:b/>
          <w:bCs/>
          <w:sz w:val="26"/>
          <w:szCs w:val="28"/>
        </w:rPr>
        <w:t>3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 xml:space="preserve">0  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</w:rPr>
        <w:t>议题一：</w:t>
      </w:r>
      <w:bookmarkStart w:id="4" w:name="OLE_LINK4"/>
      <w:r w:rsidRPr="00BA1218">
        <w:rPr>
          <w:rFonts w:ascii="Times New Roman" w:eastAsia="华文仿宋" w:hAnsi="华文仿宋" w:cs="Times New Roman"/>
          <w:b/>
          <w:bCs/>
          <w:sz w:val="26"/>
          <w:szCs w:val="28"/>
        </w:rPr>
        <w:t>争论中的多边主义：全球治理的优先事项</w:t>
      </w:r>
    </w:p>
    <w:p w:rsidR="00B830D7" w:rsidRPr="00BA1218" w:rsidRDefault="00B830D7" w:rsidP="00B830D7">
      <w:pPr>
        <w:spacing w:line="360" w:lineRule="exact"/>
        <w:rPr>
          <w:rFonts w:ascii="Times New Roman" w:eastAsia="华文仿宋" w:hAnsi="Times New Roman" w:cs="Times New Roman"/>
          <w:bCs/>
          <w:sz w:val="26"/>
          <w:szCs w:val="28"/>
        </w:rPr>
      </w:pPr>
      <w:bookmarkStart w:id="5" w:name="OLE_LINK11"/>
      <w:bookmarkEnd w:id="4"/>
      <w:r w:rsidRPr="00BA1218">
        <w:rPr>
          <w:rFonts w:ascii="Times New Roman" w:eastAsia="华文仿宋" w:hAnsi="华文仿宋" w:cs="Times New Roman"/>
          <w:bCs/>
          <w:sz w:val="26"/>
          <w:szCs w:val="28"/>
        </w:rPr>
        <w:t>（每位发言</w:t>
      </w:r>
      <w:r w:rsidRPr="00BA1218">
        <w:rPr>
          <w:rFonts w:ascii="Times New Roman" w:eastAsia="华文仿宋" w:hAnsi="Times New Roman" w:cs="Times New Roman"/>
          <w:bCs/>
          <w:sz w:val="26"/>
          <w:szCs w:val="28"/>
        </w:rPr>
        <w:t>8</w:t>
      </w:r>
      <w:r w:rsidRPr="00BA1218">
        <w:rPr>
          <w:rFonts w:ascii="Times New Roman" w:eastAsia="华文仿宋" w:hAnsi="华文仿宋" w:cs="Times New Roman"/>
          <w:bCs/>
          <w:sz w:val="26"/>
          <w:szCs w:val="28"/>
        </w:rPr>
        <w:t>分钟）</w:t>
      </w:r>
      <w:bookmarkEnd w:id="5"/>
    </w:p>
    <w:p w:rsidR="00B830D7" w:rsidRPr="00BA1218" w:rsidRDefault="00B830D7" w:rsidP="00B830D7">
      <w:pPr>
        <w:spacing w:line="360" w:lineRule="exact"/>
        <w:ind w:firstLineChars="600" w:firstLine="1560"/>
        <w:rPr>
          <w:rFonts w:ascii="Times New Roman" w:eastAsia="华文仿宋" w:hAnsi="Times New Roman" w:cs="Times New Roman"/>
          <w:b/>
          <w:bCs/>
          <w:sz w:val="26"/>
          <w:szCs w:val="28"/>
        </w:rPr>
      </w:pPr>
      <w:r w:rsidRPr="00BA1218">
        <w:rPr>
          <w:rFonts w:ascii="Times New Roman" w:eastAsia="华文仿宋" w:hAnsi="华文仿宋" w:cs="Times New Roman"/>
          <w:sz w:val="26"/>
          <w:szCs w:val="28"/>
        </w:rPr>
        <w:t>主持人：</w:t>
      </w:r>
      <w:r w:rsidRPr="00BA1218">
        <w:rPr>
          <w:rFonts w:ascii="Times New Roman" w:eastAsia="华文仿宋" w:hAnsi="华文仿宋" w:cs="Times New Roman" w:hint="eastAsia"/>
          <w:b/>
          <w:bCs/>
          <w:sz w:val="26"/>
          <w:szCs w:val="28"/>
        </w:rPr>
        <w:t>崔洪建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，中国国际问题研究院欧洲所所长</w:t>
      </w:r>
    </w:p>
    <w:p w:rsidR="00B830D7" w:rsidRPr="00BA1218" w:rsidRDefault="00B830D7" w:rsidP="00B830D7">
      <w:pPr>
        <w:ind w:firstLineChars="600" w:firstLine="1560"/>
        <w:rPr>
          <w:rFonts w:ascii="Times New Roman" w:eastAsia="华文仿宋" w:hAnsi="Times New Roman" w:cs="Times New Roman"/>
          <w:sz w:val="19"/>
          <w:u w:val="single"/>
        </w:rPr>
      </w:pPr>
      <w:r w:rsidRPr="00BA1218">
        <w:rPr>
          <w:rFonts w:ascii="Times New Roman" w:eastAsia="华文仿宋" w:hAnsi="华文仿宋" w:cs="Times New Roman"/>
          <w:sz w:val="26"/>
          <w:szCs w:val="28"/>
        </w:rPr>
        <w:t>发言人：</w:t>
      </w: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>Fabian Zuleeg</w:t>
      </w:r>
      <w:r w:rsidRPr="00BA1218">
        <w:rPr>
          <w:rFonts w:ascii="Times New Roman" w:eastAsia="华文仿宋" w:hAnsi="华文仿宋" w:cs="Times New Roman"/>
          <w:b/>
          <w:bCs/>
          <w:sz w:val="26"/>
          <w:szCs w:val="28"/>
        </w:rPr>
        <w:t>，</w:t>
      </w:r>
      <w:r w:rsidRPr="00BA1218">
        <w:rPr>
          <w:rFonts w:ascii="Times New Roman" w:eastAsia="华文仿宋" w:hAnsi="华文仿宋" w:cs="Times New Roman"/>
          <w:bCs/>
          <w:sz w:val="26"/>
          <w:szCs w:val="28"/>
        </w:rPr>
        <w:t>欧洲政策中心总裁、首席经济学家</w:t>
      </w:r>
    </w:p>
    <w:p w:rsidR="00B830D7" w:rsidRPr="00BA1218" w:rsidRDefault="00B830D7" w:rsidP="00B830D7">
      <w:pPr>
        <w:spacing w:line="360" w:lineRule="exact"/>
        <w:ind w:firstLineChars="1000" w:firstLine="2603"/>
        <w:rPr>
          <w:rFonts w:ascii="Times New Roman" w:eastAsia="华文仿宋" w:hAnsi="Times New Roman" w:cs="Times New Roman"/>
          <w:sz w:val="19"/>
          <w:u w:val="single"/>
        </w:rPr>
      </w:pPr>
      <w:r w:rsidRPr="00BA1218">
        <w:rPr>
          <w:rFonts w:ascii="Times New Roman" w:eastAsia="华文仿宋" w:hAnsi="华文仿宋" w:cs="Times New Roman" w:hint="eastAsia"/>
          <w:b/>
          <w:bCs/>
          <w:sz w:val="26"/>
          <w:szCs w:val="28"/>
        </w:rPr>
        <w:t>王栋</w:t>
      </w:r>
      <w:r w:rsidRPr="00BA1218">
        <w:rPr>
          <w:rFonts w:ascii="Times New Roman" w:eastAsia="华文仿宋" w:hAnsi="华文仿宋" w:cs="Times New Roman" w:hint="eastAsia"/>
          <w:sz w:val="26"/>
          <w:szCs w:val="28"/>
        </w:rPr>
        <w:t>，北京大学国际关系学院副教授</w:t>
      </w:r>
    </w:p>
    <w:p w:rsidR="006F0F62" w:rsidRPr="00B830D7" w:rsidRDefault="00B830D7" w:rsidP="00B830D7">
      <w:pPr>
        <w:spacing w:line="360" w:lineRule="exact"/>
        <w:ind w:firstLineChars="1000" w:firstLine="2603"/>
        <w:rPr>
          <w:rFonts w:ascii="Times New Roman" w:eastAsia="华文仿宋" w:hAnsi="华文仿宋" w:cs="Times New Roman"/>
          <w:bCs/>
          <w:sz w:val="26"/>
          <w:szCs w:val="28"/>
        </w:rPr>
      </w:pPr>
      <w:r w:rsidRPr="00BA1218">
        <w:rPr>
          <w:rFonts w:ascii="Times New Roman" w:eastAsia="华文仿宋" w:hAnsi="Times New Roman" w:cs="Times New Roman"/>
          <w:b/>
          <w:bCs/>
          <w:sz w:val="26"/>
          <w:szCs w:val="28"/>
        </w:rPr>
        <w:t>Isabel Hilton</w:t>
      </w:r>
      <w:r w:rsidRPr="00BA1218">
        <w:rPr>
          <w:rFonts w:ascii="Times New Roman" w:eastAsia="华文仿宋" w:hAnsi="华文仿宋" w:cs="Times New Roman"/>
          <w:sz w:val="26"/>
          <w:szCs w:val="28"/>
        </w:rPr>
        <w:t>，</w:t>
      </w:r>
      <w:r w:rsidRPr="00BA1218">
        <w:rPr>
          <w:rFonts w:ascii="Times New Roman" w:eastAsia="华文仿宋" w:hAnsi="Times New Roman" w:cs="Times New Roman"/>
          <w:bCs/>
          <w:sz w:val="26"/>
          <w:szCs w:val="28"/>
        </w:rPr>
        <w:t>“</w:t>
      </w:r>
      <w:r w:rsidRPr="00BA1218">
        <w:rPr>
          <w:rFonts w:ascii="Times New Roman" w:eastAsia="华文仿宋" w:hAnsi="华文仿宋" w:cs="Times New Roman"/>
          <w:bCs/>
          <w:sz w:val="26"/>
          <w:szCs w:val="28"/>
        </w:rPr>
        <w:t>中国对话</w:t>
      </w:r>
      <w:r w:rsidRPr="00BA1218">
        <w:rPr>
          <w:rFonts w:ascii="Times New Roman" w:eastAsia="华文仿宋" w:hAnsi="Times New Roman" w:cs="Times New Roman"/>
          <w:bCs/>
          <w:sz w:val="26"/>
          <w:szCs w:val="28"/>
        </w:rPr>
        <w:t>”</w:t>
      </w:r>
      <w:r w:rsidRPr="00BA1218">
        <w:rPr>
          <w:rFonts w:ascii="Times New Roman" w:eastAsia="华文仿宋" w:hAnsi="华文仿宋" w:cs="Times New Roman"/>
          <w:bCs/>
          <w:sz w:val="26"/>
          <w:szCs w:val="28"/>
        </w:rPr>
        <w:t>总裁、主编</w:t>
      </w:r>
    </w:p>
    <w:sectPr w:rsidR="006F0F62" w:rsidRPr="00B8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F62" w:rsidRDefault="006F0F62" w:rsidP="00B830D7">
      <w:r>
        <w:separator/>
      </w:r>
    </w:p>
  </w:endnote>
  <w:endnote w:type="continuationSeparator" w:id="1">
    <w:p w:rsidR="006F0F62" w:rsidRDefault="006F0F62" w:rsidP="00B83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F62" w:rsidRDefault="006F0F62" w:rsidP="00B830D7">
      <w:r>
        <w:separator/>
      </w:r>
    </w:p>
  </w:footnote>
  <w:footnote w:type="continuationSeparator" w:id="1">
    <w:p w:rsidR="006F0F62" w:rsidRDefault="006F0F62" w:rsidP="00B830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30D7"/>
    <w:rsid w:val="006F0F62"/>
    <w:rsid w:val="00913943"/>
    <w:rsid w:val="00B8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0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83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30D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30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30D7"/>
    <w:rPr>
      <w:sz w:val="18"/>
      <w:szCs w:val="18"/>
    </w:rPr>
  </w:style>
  <w:style w:type="character" w:styleId="a5">
    <w:name w:val="Emphasis"/>
    <w:basedOn w:val="a0"/>
    <w:qFormat/>
    <w:rsid w:val="00B830D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2018-07-02T09:04:00Z</dcterms:created>
  <dcterms:modified xsi:type="dcterms:W3CDTF">2018-07-02T09:05:00Z</dcterms:modified>
</cp:coreProperties>
</file>